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问鼎社—-社团特色</w:t>
      </w:r>
    </w:p>
    <w:p>
      <w:pPr>
        <w:jc w:val="left"/>
        <w:rPr>
          <w:b/>
          <w:bCs/>
          <w:sz w:val="32"/>
          <w:szCs w:val="32"/>
        </w:rPr>
      </w:pPr>
      <w:r>
        <w:rPr>
          <w:rFonts w:hint="eastAsia"/>
          <w:b/>
          <w:bCs/>
          <w:sz w:val="32"/>
          <w:szCs w:val="32"/>
        </w:rPr>
        <w:t>特色活动</w:t>
      </w:r>
    </w:p>
    <w:p>
      <w:pPr>
        <w:jc w:val="left"/>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1、茶艺小队</w:t>
      </w:r>
    </w:p>
    <w:p>
      <w:pPr>
        <w:ind w:firstLine="640" w:firstLineChars="200"/>
        <w:jc w:val="left"/>
        <w:rPr>
          <w:sz w:val="32"/>
          <w:szCs w:val="32"/>
        </w:rPr>
      </w:pPr>
      <w:r>
        <w:rPr>
          <w:rFonts w:hint="eastAsia"/>
          <w:sz w:val="32"/>
          <w:szCs w:val="32"/>
        </w:rPr>
        <w:t>为了进一步丰富同学们的</w:t>
      </w:r>
      <w:r>
        <w:rPr>
          <w:rFonts w:hint="eastAsia"/>
          <w:sz w:val="32"/>
          <w:szCs w:val="32"/>
          <w:lang w:eastAsia="zh-CN"/>
        </w:rPr>
        <w:t>第二课堂</w:t>
      </w:r>
      <w:r>
        <w:rPr>
          <w:rFonts w:hint="eastAsia"/>
          <w:sz w:val="32"/>
          <w:szCs w:val="32"/>
        </w:rPr>
        <w:t>，增强同学们的动手操作与实践能力，扩展同学们的兴趣范围，同时也是为了进一步提高同学们的专业知识素养能够形成一种良好的校园氛围，增强同学们的动手实践能力准备并选拔后期参与茶艺调酒相关比赛参赛选手，提高同学们专业素养和知识储备能力，利用好学院实验室等相关资源，积极响应学校对学生的</w:t>
      </w:r>
      <w:bookmarkStart w:id="0" w:name="_GoBack"/>
      <w:bookmarkEnd w:id="0"/>
      <w:r>
        <w:rPr>
          <w:rFonts w:hint="eastAsia"/>
          <w:sz w:val="32"/>
          <w:szCs w:val="32"/>
        </w:rPr>
        <w:t>质量要求。</w:t>
      </w:r>
    </w:p>
    <w:p>
      <w:pPr>
        <w:jc w:val="left"/>
        <w:rPr>
          <w:sz w:val="32"/>
          <w:szCs w:val="32"/>
        </w:rPr>
      </w:pPr>
      <w:r>
        <w:rPr>
          <w:sz w:val="32"/>
          <w:szCs w:val="32"/>
        </w:rPr>
        <w:drawing>
          <wp:inline distT="0" distB="0" distL="0" distR="0">
            <wp:extent cx="5274310" cy="395605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jc w:val="left"/>
        <w:rPr>
          <w:sz w:val="32"/>
          <w:szCs w:val="32"/>
        </w:rPr>
      </w:pPr>
    </w:p>
    <w:p>
      <w:pPr>
        <w:jc w:val="left"/>
        <w:rPr>
          <w:sz w:val="32"/>
          <w:szCs w:val="32"/>
        </w:rPr>
      </w:pPr>
      <w:r>
        <w:rPr>
          <w:sz w:val="32"/>
          <w:szCs w:val="32"/>
        </w:rPr>
        <w:drawing>
          <wp:inline distT="0" distB="0" distL="0" distR="0">
            <wp:extent cx="5274310" cy="29667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pPr>
        <w:jc w:val="left"/>
        <w:rPr>
          <w:sz w:val="32"/>
          <w:szCs w:val="32"/>
        </w:rPr>
      </w:pPr>
    </w:p>
    <w:p>
      <w:pPr>
        <w:jc w:val="left"/>
        <w:rPr>
          <w:sz w:val="32"/>
          <w:szCs w:val="32"/>
        </w:rPr>
      </w:pPr>
      <w:r>
        <w:rPr>
          <w:sz w:val="32"/>
          <w:szCs w:val="32"/>
        </w:rPr>
        <w:drawing>
          <wp:inline distT="0" distB="0" distL="0" distR="0">
            <wp:extent cx="5274310" cy="3956050"/>
            <wp:effectExtent l="0" t="0" r="254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jc w:val="left"/>
        <w:rPr>
          <w:sz w:val="32"/>
          <w:szCs w:val="32"/>
        </w:rPr>
      </w:pPr>
    </w:p>
    <w:p>
      <w:pPr>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2、调酒小队</w:t>
      </w:r>
    </w:p>
    <w:p>
      <w:pPr>
        <w:ind w:firstLine="640" w:firstLineChars="200"/>
        <w:jc w:val="left"/>
        <w:rPr>
          <w:rFonts w:ascii="华文宋体" w:hAnsi="华文宋体" w:eastAsia="华文宋体"/>
          <w:sz w:val="32"/>
          <w:szCs w:val="32"/>
        </w:rPr>
      </w:pPr>
      <w:r>
        <w:rPr>
          <w:rFonts w:ascii="华文宋体" w:hAnsi="华文宋体" w:eastAsia="华文宋体"/>
          <w:sz w:val="32"/>
          <w:szCs w:val="32"/>
        </w:rPr>
        <w:t>标准的调酒的起源已经无从考证，但有一点是可以肯定的是它诞生于美国</w:t>
      </w:r>
      <w:r>
        <w:rPr>
          <w:rFonts w:hint="eastAsia" w:ascii="华文宋体" w:hAnsi="华文宋体" w:eastAsia="华文宋体"/>
          <w:sz w:val="32"/>
          <w:szCs w:val="32"/>
        </w:rPr>
        <w:t>。</w:t>
      </w:r>
      <w:r>
        <w:rPr>
          <w:rFonts w:ascii="华文宋体" w:hAnsi="华文宋体" w:eastAsia="华文宋体"/>
          <w:sz w:val="32"/>
          <w:szCs w:val="32"/>
        </w:rPr>
        <w:t>经过近2个世纪的演变，今天，鸡尾酒</w:t>
      </w:r>
      <w:r>
        <w:rPr>
          <w:rFonts w:hint="eastAsia" w:ascii="华文宋体" w:hAnsi="华文宋体" w:eastAsia="华文宋体"/>
          <w:sz w:val="32"/>
          <w:szCs w:val="32"/>
        </w:rPr>
        <w:t>传遍世界的各个角落。人生，犹如一杯鸡尾酒，有苦有甜。明天，就如一帘薄窗纱，有明有暗。期待明天的你在这里领会到它独有的苦甜。</w:t>
      </w:r>
    </w:p>
    <w:p>
      <w:pPr>
        <w:jc w:val="left"/>
        <w:rPr>
          <w:rFonts w:ascii="华文宋体" w:hAnsi="华文宋体" w:eastAsia="华文宋体"/>
          <w:sz w:val="32"/>
          <w:szCs w:val="32"/>
        </w:rPr>
      </w:pPr>
      <w:r>
        <w:rPr>
          <w:rFonts w:hint="eastAsia" w:ascii="华文宋体" w:hAnsi="华文宋体" w:eastAsia="华文宋体"/>
          <w:sz w:val="32"/>
          <w:szCs w:val="32"/>
        </w:rPr>
        <w:drawing>
          <wp:inline distT="0" distB="0" distL="0" distR="0">
            <wp:extent cx="5232400" cy="306832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39518" cy="3072207"/>
                    </a:xfrm>
                    <a:prstGeom prst="rect">
                      <a:avLst/>
                    </a:prstGeom>
                  </pic:spPr>
                </pic:pic>
              </a:graphicData>
            </a:graphic>
          </wp:inline>
        </w:drawing>
      </w:r>
    </w:p>
    <w:p>
      <w:pPr>
        <w:jc w:val="left"/>
        <w:rPr>
          <w:rFonts w:ascii="华文宋体" w:hAnsi="华文宋体" w:eastAsia="华文宋体"/>
          <w:sz w:val="32"/>
          <w:szCs w:val="32"/>
        </w:rPr>
      </w:pPr>
    </w:p>
    <w:p>
      <w:pPr>
        <w:jc w:val="left"/>
        <w:rPr>
          <w:rFonts w:hint="eastAsia" w:ascii="华文宋体" w:hAnsi="华文宋体" w:eastAsia="华文宋体"/>
          <w:sz w:val="32"/>
          <w:szCs w:val="32"/>
        </w:rPr>
      </w:pPr>
      <w:r>
        <w:rPr>
          <w:rFonts w:ascii="华文宋体" w:hAnsi="华文宋体" w:eastAsia="华文宋体"/>
          <w:sz w:val="32"/>
          <w:szCs w:val="32"/>
        </w:rPr>
        <w:drawing>
          <wp:inline distT="0" distB="0" distL="0" distR="0">
            <wp:extent cx="5274310" cy="3956050"/>
            <wp:effectExtent l="0" t="0" r="254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jc w:val="left"/>
        <w:rPr>
          <w:rFonts w:hint="eastAsia" w:ascii="华文宋体" w:hAnsi="华文宋体" w:eastAsia="华文宋体"/>
          <w:b/>
          <w:sz w:val="32"/>
          <w:szCs w:val="32"/>
        </w:rPr>
      </w:pPr>
      <w:r>
        <w:rPr>
          <w:rFonts w:hint="eastAsia" w:ascii="华文宋体" w:hAnsi="华文宋体" w:eastAsia="华文宋体"/>
          <w:b/>
          <w:sz w:val="32"/>
          <w:szCs w:val="32"/>
        </w:rPr>
        <w:t>3、创新创意大赛</w:t>
      </w:r>
    </w:p>
    <w:p>
      <w:pPr>
        <w:ind w:firstLine="640" w:firstLineChars="200"/>
        <w:jc w:val="left"/>
        <w:rPr>
          <w:rFonts w:hint="eastAsia" w:ascii="华文宋体" w:hAnsi="华文宋体" w:eastAsia="华文宋体"/>
          <w:sz w:val="32"/>
          <w:szCs w:val="32"/>
        </w:rPr>
      </w:pPr>
      <w:r>
        <w:rPr>
          <w:rFonts w:hint="eastAsia" w:ascii="华文宋体" w:hAnsi="华文宋体" w:eastAsia="华文宋体"/>
          <w:sz w:val="32"/>
          <w:szCs w:val="32"/>
        </w:rPr>
        <w:t>活动为弘扬中华茶文化，提升学校茶艺表演氛围，增加学生的茶文化内涵，以茶传情，以茶增谊，以茶会友通过茶知识、茶礼仪、茶艺术等方面展示地理与旅游学院学生的精神风貌和思想内涵。让同学们更了解和接近茶艺，在课余生活中，陶冶自身情操提升自身修养，提高个人的品行，感受茶文化带来的快乐。让同学们对茶文化有更多的了解和交流。</w:t>
      </w:r>
    </w:p>
    <w:p>
      <w:pPr>
        <w:ind w:firstLine="640" w:firstLineChars="200"/>
        <w:jc w:val="left"/>
        <w:rPr>
          <w:rFonts w:ascii="华文宋体" w:hAnsi="华文宋体" w:eastAsia="华文宋体"/>
          <w:sz w:val="32"/>
          <w:szCs w:val="32"/>
        </w:rPr>
      </w:pPr>
      <w:r>
        <w:rPr>
          <w:rFonts w:ascii="华文宋体" w:hAnsi="华文宋体" w:eastAsia="华文宋体"/>
          <w:sz w:val="32"/>
          <w:szCs w:val="32"/>
        </w:rPr>
        <w:drawing>
          <wp:inline distT="0" distB="0" distL="0" distR="0">
            <wp:extent cx="4466590" cy="5956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466434" cy="5955247"/>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9B"/>
    <w:rsid w:val="000736EB"/>
    <w:rsid w:val="00277EE0"/>
    <w:rsid w:val="00322FEB"/>
    <w:rsid w:val="003D376F"/>
    <w:rsid w:val="00597B43"/>
    <w:rsid w:val="007A5ECC"/>
    <w:rsid w:val="0087727A"/>
    <w:rsid w:val="00AB241A"/>
    <w:rsid w:val="00BE5650"/>
    <w:rsid w:val="00CB2F26"/>
    <w:rsid w:val="00DF16BF"/>
    <w:rsid w:val="00DF697C"/>
    <w:rsid w:val="00E503FD"/>
    <w:rsid w:val="00E56C9B"/>
    <w:rsid w:val="778A7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0"/>
    <w:qFormat/>
    <w:uiPriority w:val="11"/>
    <w:pPr>
      <w:spacing w:before="240" w:after="60" w:line="312" w:lineRule="auto"/>
      <w:jc w:val="center"/>
      <w:outlineLvl w:val="1"/>
    </w:pPr>
    <w:rPr>
      <w:rFonts w:ascii="Cambria" w:hAnsi="Cambria"/>
      <w:b/>
      <w:bCs/>
      <w:kern w:val="28"/>
      <w:sz w:val="32"/>
      <w:szCs w:val="32"/>
    </w:rPr>
  </w:style>
  <w:style w:type="character" w:customStyle="1" w:styleId="9">
    <w:name w:val="标题 1 Char"/>
    <w:basedOn w:val="8"/>
    <w:link w:val="2"/>
    <w:qFormat/>
    <w:uiPriority w:val="9"/>
    <w:rPr>
      <w:b/>
      <w:bCs/>
      <w:kern w:val="44"/>
      <w:sz w:val="44"/>
      <w:szCs w:val="44"/>
    </w:rPr>
  </w:style>
  <w:style w:type="character" w:customStyle="1" w:styleId="10">
    <w:name w:val="副标题 Char"/>
    <w:basedOn w:val="8"/>
    <w:link w:val="6"/>
    <w:qFormat/>
    <w:uiPriority w:val="11"/>
    <w:rPr>
      <w:rFonts w:ascii="Cambria" w:hAnsi="Cambria" w:eastAsia="宋体" w:cs="宋体"/>
      <w:b/>
      <w:bCs/>
      <w:kern w:val="28"/>
      <w:sz w:val="32"/>
      <w:szCs w:val="32"/>
    </w:rPr>
  </w:style>
  <w:style w:type="paragraph" w:customStyle="1" w:styleId="11">
    <w:name w:val="列出段落1"/>
    <w:basedOn w:val="1"/>
    <w:qFormat/>
    <w:uiPriority w:val="34"/>
    <w:pPr>
      <w:ind w:firstLine="420" w:firstLineChars="200"/>
    </w:pPr>
  </w:style>
  <w:style w:type="paragraph" w:styleId="12">
    <w:name w:val="List Paragraph"/>
    <w:basedOn w:val="1"/>
    <w:unhideWhenUsed/>
    <w:uiPriority w:val="99"/>
    <w:pPr>
      <w:ind w:firstLine="420" w:firstLineChars="200"/>
    </w:pPr>
  </w:style>
  <w:style w:type="character" w:customStyle="1" w:styleId="13">
    <w:name w:val="批注框文本 Char"/>
    <w:basedOn w:val="8"/>
    <w:link w:val="3"/>
    <w:uiPriority w:val="0"/>
    <w:rPr>
      <w:kern w:val="2"/>
      <w:sz w:val="18"/>
      <w:szCs w:val="18"/>
    </w:rPr>
  </w:style>
  <w:style w:type="character" w:customStyle="1" w:styleId="14">
    <w:name w:val="页眉 Char"/>
    <w:basedOn w:val="8"/>
    <w:link w:val="5"/>
    <w:uiPriority w:val="0"/>
    <w:rPr>
      <w:kern w:val="2"/>
      <w:sz w:val="18"/>
      <w:szCs w:val="18"/>
    </w:rPr>
  </w:style>
  <w:style w:type="character" w:customStyle="1" w:styleId="15">
    <w:name w:val="页脚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71</Words>
  <Characters>410</Characters>
  <Lines>3</Lines>
  <Paragraphs>1</Paragraphs>
  <TotalTime>2</TotalTime>
  <ScaleCrop>false</ScaleCrop>
  <LinksUpToDate>false</LinksUpToDate>
  <CharactersWithSpaces>480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2019-05-12T14:19:00Z</dcterms:created>
  <dc:creator>HP</dc:creator>
  <cp:lastModifiedBy>Administrator</cp:lastModifiedBy>
  <dcterms:modified xsi:type="dcterms:W3CDTF">2019-05-13T08:35:37Z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